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5DC7" w14:textId="77777777" w:rsidR="00FE067E" w:rsidRPr="0005504D" w:rsidRDefault="003C6034" w:rsidP="00CC1F3B">
      <w:pPr>
        <w:pStyle w:val="TitlePageOrigin"/>
        <w:rPr>
          <w:color w:val="auto"/>
        </w:rPr>
      </w:pPr>
      <w:r w:rsidRPr="0005504D">
        <w:rPr>
          <w:caps w:val="0"/>
          <w:color w:val="auto"/>
        </w:rPr>
        <w:t>WEST VIRGINIA LEGISLATURE</w:t>
      </w:r>
    </w:p>
    <w:p w14:paraId="20227A87" w14:textId="77777777" w:rsidR="00CD36CF" w:rsidRPr="0005504D" w:rsidRDefault="00CD36CF" w:rsidP="00CC1F3B">
      <w:pPr>
        <w:pStyle w:val="TitlePageSession"/>
        <w:rPr>
          <w:color w:val="auto"/>
        </w:rPr>
      </w:pPr>
      <w:r w:rsidRPr="0005504D">
        <w:rPr>
          <w:color w:val="auto"/>
        </w:rPr>
        <w:t>20</w:t>
      </w:r>
      <w:r w:rsidR="00EC5E63" w:rsidRPr="0005504D">
        <w:rPr>
          <w:color w:val="auto"/>
        </w:rPr>
        <w:t>2</w:t>
      </w:r>
      <w:r w:rsidR="00C62327" w:rsidRPr="0005504D">
        <w:rPr>
          <w:color w:val="auto"/>
        </w:rPr>
        <w:t>4</w:t>
      </w:r>
      <w:r w:rsidRPr="0005504D">
        <w:rPr>
          <w:color w:val="auto"/>
        </w:rPr>
        <w:t xml:space="preserve"> </w:t>
      </w:r>
      <w:r w:rsidR="003C6034" w:rsidRPr="0005504D">
        <w:rPr>
          <w:caps w:val="0"/>
          <w:color w:val="auto"/>
        </w:rPr>
        <w:t>REGULAR SESSION</w:t>
      </w:r>
    </w:p>
    <w:p w14:paraId="65C361B6" w14:textId="77777777" w:rsidR="00CD36CF" w:rsidRPr="0005504D" w:rsidRDefault="00E15C4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52AECE0519F45A594E79C7DBBB91C53"/>
          </w:placeholder>
          <w:text/>
        </w:sdtPr>
        <w:sdtEndPr/>
        <w:sdtContent>
          <w:r w:rsidR="00AE48A0" w:rsidRPr="0005504D">
            <w:rPr>
              <w:color w:val="auto"/>
            </w:rPr>
            <w:t>Introduced</w:t>
          </w:r>
        </w:sdtContent>
      </w:sdt>
    </w:p>
    <w:p w14:paraId="138866B3" w14:textId="64B0AF3E" w:rsidR="00CD36CF" w:rsidRPr="0005504D" w:rsidRDefault="00E15C4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D341DFF831A43FDA14DF39DBCC5909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40DB4" w:rsidRPr="0005504D">
            <w:rPr>
              <w:color w:val="auto"/>
            </w:rPr>
            <w:t>Senate</w:t>
          </w:r>
        </w:sdtContent>
      </w:sdt>
      <w:r w:rsidR="00303684" w:rsidRPr="0005504D">
        <w:rPr>
          <w:color w:val="auto"/>
        </w:rPr>
        <w:t xml:space="preserve"> </w:t>
      </w:r>
      <w:r w:rsidR="00CD36CF" w:rsidRPr="0005504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AABA8ED13D24B42A644973B2DC2DC61"/>
          </w:placeholder>
          <w:text/>
        </w:sdtPr>
        <w:sdtEndPr/>
        <w:sdtContent>
          <w:r w:rsidR="00DC52D9">
            <w:rPr>
              <w:color w:val="auto"/>
            </w:rPr>
            <w:t>425</w:t>
          </w:r>
        </w:sdtContent>
      </w:sdt>
    </w:p>
    <w:p w14:paraId="72D8A3DC" w14:textId="3739E621" w:rsidR="00CD36CF" w:rsidRPr="0005504D" w:rsidRDefault="00CD36CF" w:rsidP="00CC1F3B">
      <w:pPr>
        <w:pStyle w:val="Sponsors"/>
        <w:rPr>
          <w:color w:val="auto"/>
        </w:rPr>
      </w:pPr>
      <w:r w:rsidRPr="0005504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E509842B5934E0FB9463A52AC5300E9"/>
          </w:placeholder>
          <w:text w:multiLine="1"/>
        </w:sdtPr>
        <w:sdtContent>
          <w:r w:rsidR="00E15C45" w:rsidRPr="00E15C45">
            <w:rPr>
              <w:color w:val="auto"/>
            </w:rPr>
            <w:t>Senators Woodrum, Deeds, Woelfel</w:t>
          </w:r>
          <w:r w:rsidR="00E15C45">
            <w:rPr>
              <w:color w:val="auto"/>
            </w:rPr>
            <w:t>,</w:t>
          </w:r>
          <w:r w:rsidR="00E15C45" w:rsidRPr="00E15C45">
            <w:rPr>
              <w:color w:val="auto"/>
            </w:rPr>
            <w:t xml:space="preserve"> </w:t>
          </w:r>
          <w:r w:rsidR="00E15C45" w:rsidRPr="00E15C45">
            <w:rPr>
              <w:color w:val="auto"/>
            </w:rPr>
            <w:t>and</w:t>
          </w:r>
          <w:r w:rsidR="00E15C45">
            <w:rPr>
              <w:color w:val="auto"/>
            </w:rPr>
            <w:t xml:space="preserve"> Rucker</w:t>
          </w:r>
        </w:sdtContent>
      </w:sdt>
    </w:p>
    <w:p w14:paraId="7C133005" w14:textId="68554525" w:rsidR="00E831B3" w:rsidRPr="0005504D" w:rsidRDefault="00CD36CF" w:rsidP="00CC1F3B">
      <w:pPr>
        <w:pStyle w:val="References"/>
        <w:rPr>
          <w:color w:val="auto"/>
        </w:rPr>
      </w:pPr>
      <w:r w:rsidRPr="0005504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3625159BA37462E998B3EF78BF68010"/>
          </w:placeholder>
          <w:text w:multiLine="1"/>
        </w:sdtPr>
        <w:sdtEndPr/>
        <w:sdtContent>
          <w:r w:rsidR="00093AB0" w:rsidRPr="0005504D">
            <w:rPr>
              <w:color w:val="auto"/>
            </w:rPr>
            <w:t xml:space="preserve">Introduced </w:t>
          </w:r>
          <w:r w:rsidR="00DC52D9">
            <w:rPr>
              <w:color w:val="auto"/>
            </w:rPr>
            <w:t>January 12, 2024</w:t>
          </w:r>
          <w:r w:rsidR="00093AB0" w:rsidRPr="0005504D">
            <w:rPr>
              <w:color w:val="auto"/>
            </w:rPr>
            <w:t>; referred</w:t>
          </w:r>
          <w:r w:rsidR="00093AB0" w:rsidRPr="0005504D">
            <w:rPr>
              <w:color w:val="auto"/>
            </w:rPr>
            <w:br/>
            <w:t xml:space="preserve">to the Committee on </w:t>
          </w:r>
          <w:r w:rsidR="00581AAA">
            <w:rPr>
              <w:color w:val="auto"/>
            </w:rPr>
            <w:t>Agriculture and Natural Resources</w:t>
          </w:r>
        </w:sdtContent>
      </w:sdt>
      <w:r w:rsidRPr="0005504D">
        <w:rPr>
          <w:color w:val="auto"/>
        </w:rPr>
        <w:t>]</w:t>
      </w:r>
    </w:p>
    <w:p w14:paraId="07262ED3" w14:textId="00F38AC1" w:rsidR="00303684" w:rsidRPr="0005504D" w:rsidRDefault="0000526A" w:rsidP="00CC1F3B">
      <w:pPr>
        <w:pStyle w:val="TitleSection"/>
        <w:rPr>
          <w:color w:val="auto"/>
        </w:rPr>
      </w:pPr>
      <w:r w:rsidRPr="0005504D">
        <w:rPr>
          <w:color w:val="auto"/>
        </w:rPr>
        <w:lastRenderedPageBreak/>
        <w:t>A BILL</w:t>
      </w:r>
      <w:r w:rsidR="00AA2810" w:rsidRPr="0005504D">
        <w:rPr>
          <w:color w:val="auto"/>
        </w:rPr>
        <w:t xml:space="preserve"> to amend the Code of West Virginia, 1931, as amended, by adding thereto a new article, designated </w:t>
      </w:r>
      <w:r w:rsidR="00337E16" w:rsidRPr="0005504D">
        <w:rPr>
          <w:color w:val="auto"/>
        </w:rPr>
        <w:t>§</w:t>
      </w:r>
      <w:r w:rsidR="00AA2810" w:rsidRPr="0005504D">
        <w:rPr>
          <w:color w:val="auto"/>
        </w:rPr>
        <w:t>20-3C-1</w:t>
      </w:r>
      <w:r w:rsidR="00337E16" w:rsidRPr="0005504D">
        <w:rPr>
          <w:color w:val="auto"/>
        </w:rPr>
        <w:t>, §20-3C-2, §20-3C-3, §20-3C-4, and §20-3C-5</w:t>
      </w:r>
      <w:r w:rsidR="008D4C67" w:rsidRPr="0005504D">
        <w:rPr>
          <w:color w:val="auto"/>
        </w:rPr>
        <w:t>,</w:t>
      </w:r>
      <w:r w:rsidR="00AA2810" w:rsidRPr="0005504D">
        <w:rPr>
          <w:color w:val="auto"/>
        </w:rPr>
        <w:t xml:space="preserve"> all relating to </w:t>
      </w:r>
      <w:r w:rsidR="00DC52D9">
        <w:rPr>
          <w:color w:val="auto"/>
        </w:rPr>
        <w:t xml:space="preserve">creating </w:t>
      </w:r>
      <w:r w:rsidR="00AA2810" w:rsidRPr="0005504D">
        <w:rPr>
          <w:color w:val="auto"/>
        </w:rPr>
        <w:t>the West Virginia Public Waterway Act;</w:t>
      </w:r>
      <w:r w:rsidR="000E4BB2" w:rsidRPr="0005504D">
        <w:rPr>
          <w:color w:val="auto"/>
        </w:rPr>
        <w:t xml:space="preserve"> purpose and legislative findings; definition; public access</w:t>
      </w:r>
      <w:r w:rsidR="00AA2810" w:rsidRPr="0005504D">
        <w:rPr>
          <w:color w:val="auto"/>
        </w:rPr>
        <w:t xml:space="preserve"> </w:t>
      </w:r>
      <w:r w:rsidR="000E4BB2" w:rsidRPr="0005504D">
        <w:rPr>
          <w:color w:val="auto"/>
        </w:rPr>
        <w:t>bridge crossings; fencing; and implementation by the Department of Transportation, in cooperation with the Department of Natural Resources.</w:t>
      </w:r>
    </w:p>
    <w:p w14:paraId="5EDF03A1" w14:textId="77777777" w:rsidR="00303684" w:rsidRPr="0005504D" w:rsidRDefault="00303684" w:rsidP="00CC1F3B">
      <w:pPr>
        <w:pStyle w:val="EnactingClause"/>
        <w:rPr>
          <w:color w:val="auto"/>
        </w:rPr>
      </w:pPr>
      <w:r w:rsidRPr="0005504D">
        <w:rPr>
          <w:color w:val="auto"/>
        </w:rPr>
        <w:t>Be it enacted by the Legislature of West Virginia:</w:t>
      </w:r>
    </w:p>
    <w:p w14:paraId="2C9B336C" w14:textId="77777777" w:rsidR="003C6034" w:rsidRPr="0005504D" w:rsidRDefault="003C6034" w:rsidP="00CC1F3B">
      <w:pPr>
        <w:pStyle w:val="EnactingClause"/>
        <w:rPr>
          <w:color w:val="auto"/>
        </w:rPr>
        <w:sectPr w:rsidR="003C6034" w:rsidRPr="0005504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7D0FC5B" w14:textId="77777777" w:rsidR="00873966" w:rsidRPr="0005504D" w:rsidRDefault="00AA2810" w:rsidP="00E06B60">
      <w:pPr>
        <w:pStyle w:val="Article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 xml:space="preserve">Article 30C. </w:t>
      </w:r>
      <w:r w:rsidR="004663E0" w:rsidRPr="0005504D">
        <w:rPr>
          <w:color w:val="auto"/>
          <w:u w:val="single"/>
        </w:rPr>
        <w:t>West Virginia Public Waterway Access Act</w:t>
      </w:r>
      <w:r w:rsidRPr="0005504D">
        <w:rPr>
          <w:color w:val="auto"/>
          <w:u w:val="single"/>
        </w:rPr>
        <w:t>.</w:t>
      </w:r>
    </w:p>
    <w:p w14:paraId="1C37F3E0" w14:textId="77777777" w:rsidR="00873966" w:rsidRPr="0005504D" w:rsidRDefault="00AA2810" w:rsidP="00B45D37">
      <w:pPr>
        <w:pStyle w:val="Section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§20-3C-1.</w:t>
      </w:r>
      <w:r w:rsidR="004663E0" w:rsidRPr="0005504D">
        <w:rPr>
          <w:color w:val="auto"/>
          <w:u w:val="single"/>
        </w:rPr>
        <w:t xml:space="preserve"> Purpose and </w:t>
      </w:r>
      <w:r w:rsidR="00B45D37" w:rsidRPr="0005504D">
        <w:rPr>
          <w:color w:val="auto"/>
          <w:u w:val="single"/>
        </w:rPr>
        <w:t>findings</w:t>
      </w:r>
      <w:r w:rsidR="00873966" w:rsidRPr="0005504D">
        <w:rPr>
          <w:color w:val="auto"/>
          <w:u w:val="single"/>
        </w:rPr>
        <w:t>.</w:t>
      </w:r>
    </w:p>
    <w:p w14:paraId="7BC58089" w14:textId="34EE5781" w:rsidR="00B45D37" w:rsidRPr="0005504D" w:rsidRDefault="004663E0" w:rsidP="004663E0">
      <w:pPr>
        <w:pStyle w:val="SectionBody"/>
        <w:rPr>
          <w:b/>
          <w:bCs/>
          <w:color w:val="auto"/>
          <w:u w:val="single"/>
        </w:rPr>
      </w:pPr>
      <w:r w:rsidRPr="0005504D">
        <w:rPr>
          <w:color w:val="auto"/>
          <w:u w:val="single"/>
        </w:rPr>
        <w:t xml:space="preserve">The purpose of this </w:t>
      </w:r>
      <w:r w:rsidR="00AA2810" w:rsidRPr="0005504D">
        <w:rPr>
          <w:color w:val="auto"/>
          <w:u w:val="single"/>
        </w:rPr>
        <w:t>article</w:t>
      </w:r>
      <w:r w:rsidRPr="0005504D">
        <w:rPr>
          <w:color w:val="auto"/>
          <w:u w:val="single"/>
        </w:rPr>
        <w:t xml:space="preserve"> is to ensure public access to the state’s rivers and streams for recreational purposes. This </w:t>
      </w:r>
      <w:r w:rsidR="00AA2810" w:rsidRPr="0005504D">
        <w:rPr>
          <w:color w:val="auto"/>
          <w:u w:val="single"/>
        </w:rPr>
        <w:t>article</w:t>
      </w:r>
      <w:r w:rsidRPr="0005504D">
        <w:rPr>
          <w:color w:val="auto"/>
          <w:u w:val="single"/>
        </w:rPr>
        <w:t xml:space="preserve"> recognizes the importance of outdoor recreation to the health and well-being of West Virginia’s residents and visitors.</w:t>
      </w:r>
      <w:r w:rsidR="00B45D37" w:rsidRPr="0005504D">
        <w:rPr>
          <w:color w:val="auto"/>
          <w:u w:val="single"/>
        </w:rPr>
        <w:t xml:space="preserve"> The Legislature finds that </w:t>
      </w:r>
      <w:r w:rsidR="008C7486" w:rsidRPr="0005504D">
        <w:rPr>
          <w:color w:val="auto"/>
          <w:u w:val="single"/>
        </w:rPr>
        <w:t>r</w:t>
      </w:r>
      <w:r w:rsidR="00B45D37" w:rsidRPr="0005504D">
        <w:rPr>
          <w:color w:val="auto"/>
          <w:u w:val="single"/>
        </w:rPr>
        <w:t>iver access points provide several benefits:</w:t>
      </w:r>
      <w:r w:rsidR="00B45D37" w:rsidRPr="0005504D">
        <w:rPr>
          <w:b/>
          <w:bCs/>
          <w:color w:val="auto"/>
          <w:u w:val="single"/>
        </w:rPr>
        <w:t xml:space="preserve"> </w:t>
      </w:r>
    </w:p>
    <w:p w14:paraId="73637436" w14:textId="77777777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 xml:space="preserve">(a) Recreational opportunities: They serve as launch facilities for boats or other watercraft, allowing people to engage in recreational activities such as fishing, boating, and </w:t>
      </w:r>
      <w:proofErr w:type="gramStart"/>
      <w:r w:rsidRPr="0005504D">
        <w:rPr>
          <w:color w:val="auto"/>
          <w:u w:val="single"/>
        </w:rPr>
        <w:t>swimming;</w:t>
      </w:r>
      <w:proofErr w:type="gramEnd"/>
    </w:p>
    <w:p w14:paraId="117331A9" w14:textId="043CF285" w:rsidR="004663E0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 xml:space="preserve">(b) Economic impact: They can boost local economies by attracting tourists and recreational enthusiasts, who contribute to the local economy through spending on goods and </w:t>
      </w:r>
      <w:proofErr w:type="gramStart"/>
      <w:r w:rsidRPr="0005504D">
        <w:rPr>
          <w:color w:val="auto"/>
          <w:u w:val="single"/>
        </w:rPr>
        <w:t>services;</w:t>
      </w:r>
      <w:proofErr w:type="gramEnd"/>
    </w:p>
    <w:p w14:paraId="02E5CC62" w14:textId="77777777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(c) Environmental Education: They provide opportunities for people to connect with nature, fostering a greater appreciation and understanding of the environment.</w:t>
      </w:r>
    </w:p>
    <w:p w14:paraId="28562194" w14:textId="6ECB2BCF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(d) Health and Well-being: They offer spaces for outdoor recreation, which has been shown to have numerous health benefits, including stress reduction and improved physical health.</w:t>
      </w:r>
    </w:p>
    <w:p w14:paraId="07104C16" w14:textId="1A6AA88E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(e)</w:t>
      </w:r>
      <w:r w:rsidR="008C7486" w:rsidRPr="0005504D">
        <w:rPr>
          <w:color w:val="auto"/>
          <w:u w:val="single"/>
        </w:rPr>
        <w:t xml:space="preserve"> </w:t>
      </w:r>
      <w:r w:rsidRPr="0005504D">
        <w:rPr>
          <w:color w:val="auto"/>
          <w:u w:val="single"/>
        </w:rPr>
        <w:t>Community Engagement: They can serve as community gathering spots, fostering social interaction and community engagement and</w:t>
      </w:r>
      <w:r w:rsidR="00AC58AE" w:rsidRPr="0005504D">
        <w:rPr>
          <w:color w:val="auto"/>
          <w:u w:val="single"/>
        </w:rPr>
        <w:t>.</w:t>
      </w:r>
    </w:p>
    <w:p w14:paraId="157F957D" w14:textId="52717F1A" w:rsidR="00B45D37" w:rsidRPr="0005504D" w:rsidRDefault="00B45D37" w:rsidP="00B45D37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(f) The thoughtful planning and design supported by the planning guide will benefit the public.  River users will also benefit from an enhanced recreation experience shaped by mindful planning and design.</w:t>
      </w:r>
    </w:p>
    <w:p w14:paraId="607E2C65" w14:textId="77777777" w:rsidR="00873966" w:rsidRPr="0005504D" w:rsidRDefault="00AA2810" w:rsidP="00B45D37">
      <w:pPr>
        <w:pStyle w:val="Section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lastRenderedPageBreak/>
        <w:t>§20-3</w:t>
      </w:r>
      <w:r w:rsidR="00F04EFD" w:rsidRPr="0005504D">
        <w:rPr>
          <w:color w:val="auto"/>
          <w:u w:val="single"/>
        </w:rPr>
        <w:t>C</w:t>
      </w:r>
      <w:r w:rsidR="004D426C" w:rsidRPr="0005504D">
        <w:rPr>
          <w:color w:val="auto"/>
          <w:u w:val="single"/>
        </w:rPr>
        <w:t>-</w:t>
      </w:r>
      <w:r w:rsidR="004663E0" w:rsidRPr="0005504D">
        <w:rPr>
          <w:color w:val="auto"/>
          <w:u w:val="single"/>
        </w:rPr>
        <w:t>2</w:t>
      </w:r>
      <w:r w:rsidR="004D426C" w:rsidRPr="0005504D">
        <w:rPr>
          <w:color w:val="auto"/>
          <w:u w:val="single"/>
        </w:rPr>
        <w:t xml:space="preserve">. </w:t>
      </w:r>
      <w:r w:rsidR="004663E0" w:rsidRPr="0005504D">
        <w:rPr>
          <w:color w:val="auto"/>
          <w:u w:val="single"/>
        </w:rPr>
        <w:t xml:space="preserve"> Definitions</w:t>
      </w:r>
      <w:r w:rsidR="004D426C" w:rsidRPr="0005504D">
        <w:rPr>
          <w:color w:val="auto"/>
          <w:u w:val="single"/>
        </w:rPr>
        <w:t>.</w:t>
      </w:r>
    </w:p>
    <w:p w14:paraId="0B44E63B" w14:textId="10DACA96" w:rsidR="004663E0" w:rsidRPr="0005504D" w:rsidRDefault="004663E0" w:rsidP="004D426C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 xml:space="preserve">For the purposes of this </w:t>
      </w:r>
      <w:r w:rsidR="004D426C" w:rsidRPr="0005504D">
        <w:rPr>
          <w:color w:val="auto"/>
          <w:u w:val="single"/>
        </w:rPr>
        <w:t>article</w:t>
      </w:r>
      <w:r w:rsidRPr="0005504D">
        <w:rPr>
          <w:color w:val="auto"/>
          <w:u w:val="single"/>
        </w:rPr>
        <w:t xml:space="preserve">, </w:t>
      </w:r>
      <w:r w:rsidR="00375EEE" w:rsidRPr="0005504D">
        <w:rPr>
          <w:color w:val="auto"/>
          <w:u w:val="single"/>
        </w:rPr>
        <w:t>"</w:t>
      </w:r>
      <w:r w:rsidRPr="0005504D">
        <w:rPr>
          <w:color w:val="auto"/>
          <w:u w:val="single"/>
        </w:rPr>
        <w:t>public bridge</w:t>
      </w:r>
      <w:r w:rsidR="00375EEE" w:rsidRPr="0005504D">
        <w:rPr>
          <w:color w:val="auto"/>
          <w:u w:val="single"/>
        </w:rPr>
        <w:t>"</w:t>
      </w:r>
      <w:r w:rsidRPr="0005504D">
        <w:rPr>
          <w:color w:val="auto"/>
          <w:u w:val="single"/>
        </w:rPr>
        <w:t xml:space="preserve"> refers to any bridge that is maintained with public funds and crosses a navigable river or stream.</w:t>
      </w:r>
    </w:p>
    <w:p w14:paraId="34FBF806" w14:textId="77777777" w:rsidR="00873966" w:rsidRPr="0005504D" w:rsidRDefault="004D426C" w:rsidP="00B45D37">
      <w:pPr>
        <w:pStyle w:val="Section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</w:t>
      </w:r>
      <w:r w:rsidR="00F04EFD" w:rsidRPr="0005504D">
        <w:rPr>
          <w:color w:val="auto"/>
          <w:u w:val="single"/>
        </w:rPr>
        <w:t>C</w:t>
      </w:r>
      <w:r w:rsidRPr="0005504D">
        <w:rPr>
          <w:color w:val="auto"/>
          <w:u w:val="single"/>
        </w:rPr>
        <w:t>-</w:t>
      </w:r>
      <w:r w:rsidR="004663E0" w:rsidRPr="0005504D">
        <w:rPr>
          <w:color w:val="auto"/>
          <w:u w:val="single"/>
        </w:rPr>
        <w:t>3</w:t>
      </w:r>
      <w:r w:rsidR="00F04EFD" w:rsidRPr="0005504D">
        <w:rPr>
          <w:color w:val="auto"/>
          <w:u w:val="single"/>
        </w:rPr>
        <w:t>.</w:t>
      </w:r>
      <w:r w:rsidR="004663E0" w:rsidRPr="0005504D">
        <w:rPr>
          <w:color w:val="auto"/>
          <w:u w:val="single"/>
        </w:rPr>
        <w:t xml:space="preserve"> Public </w:t>
      </w:r>
      <w:r w:rsidR="000E4BB2" w:rsidRPr="0005504D">
        <w:rPr>
          <w:color w:val="auto"/>
          <w:u w:val="single"/>
        </w:rPr>
        <w:t>a</w:t>
      </w:r>
      <w:r w:rsidR="004663E0" w:rsidRPr="0005504D">
        <w:rPr>
          <w:color w:val="auto"/>
          <w:u w:val="single"/>
        </w:rPr>
        <w:t xml:space="preserve">ccess at </w:t>
      </w:r>
      <w:r w:rsidR="000E4BB2" w:rsidRPr="0005504D">
        <w:rPr>
          <w:color w:val="auto"/>
          <w:u w:val="single"/>
        </w:rPr>
        <w:t>b</w:t>
      </w:r>
      <w:r w:rsidR="004663E0" w:rsidRPr="0005504D">
        <w:rPr>
          <w:color w:val="auto"/>
          <w:u w:val="single"/>
        </w:rPr>
        <w:t xml:space="preserve">ridge </w:t>
      </w:r>
      <w:r w:rsidR="000E4BB2" w:rsidRPr="0005504D">
        <w:rPr>
          <w:color w:val="auto"/>
          <w:u w:val="single"/>
        </w:rPr>
        <w:t>c</w:t>
      </w:r>
      <w:r w:rsidR="004663E0" w:rsidRPr="0005504D">
        <w:rPr>
          <w:color w:val="auto"/>
          <w:u w:val="single"/>
        </w:rPr>
        <w:t>rossings</w:t>
      </w:r>
      <w:r w:rsidRPr="0005504D">
        <w:rPr>
          <w:color w:val="auto"/>
          <w:u w:val="single"/>
        </w:rPr>
        <w:t>.</w:t>
      </w:r>
    </w:p>
    <w:p w14:paraId="6CB4EF6F" w14:textId="128C6301" w:rsidR="000E4BB2" w:rsidRPr="0005504D" w:rsidRDefault="004663E0" w:rsidP="004663E0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(a) Whenever a new public bridge is constructed or an existing one is replaced or substantially repaired, an access point to the river or stream shall be included in the project</w:t>
      </w:r>
      <w:r w:rsidR="00695688">
        <w:rPr>
          <w:color w:val="auto"/>
          <w:u w:val="single"/>
        </w:rPr>
        <w:t>, if it is safe and practical to do so</w:t>
      </w:r>
      <w:r w:rsidRPr="0005504D">
        <w:rPr>
          <w:color w:val="auto"/>
          <w:u w:val="single"/>
        </w:rPr>
        <w:t xml:space="preserve">. </w:t>
      </w:r>
    </w:p>
    <w:p w14:paraId="6D4123FF" w14:textId="06B51A0C" w:rsidR="004663E0" w:rsidRPr="0005504D" w:rsidRDefault="004663E0" w:rsidP="004663E0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(b) The access point shall be designed in a manner that allows safe and reasonable access for recreational users while minimizing impact on private property rights and agricultural operations. The access point may include, but is not limited to, a path, a ramp, stairs, or a dock.</w:t>
      </w:r>
    </w:p>
    <w:p w14:paraId="2A1B40B6" w14:textId="77777777" w:rsidR="00873966" w:rsidRPr="0005504D" w:rsidRDefault="004D426C" w:rsidP="00B45D37">
      <w:pPr>
        <w:pStyle w:val="Section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</w:t>
      </w:r>
      <w:r w:rsidR="00F04EFD" w:rsidRPr="0005504D">
        <w:rPr>
          <w:color w:val="auto"/>
          <w:u w:val="single"/>
        </w:rPr>
        <w:t>C</w:t>
      </w:r>
      <w:r w:rsidRPr="0005504D">
        <w:rPr>
          <w:color w:val="auto"/>
          <w:u w:val="single"/>
        </w:rPr>
        <w:t>-</w:t>
      </w:r>
      <w:r w:rsidR="004663E0" w:rsidRPr="0005504D">
        <w:rPr>
          <w:color w:val="auto"/>
          <w:u w:val="single"/>
        </w:rPr>
        <w:t>4</w:t>
      </w:r>
      <w:r w:rsidR="00F04EFD" w:rsidRPr="0005504D">
        <w:rPr>
          <w:color w:val="auto"/>
          <w:u w:val="single"/>
        </w:rPr>
        <w:t>.</w:t>
      </w:r>
      <w:r w:rsidR="004663E0" w:rsidRPr="0005504D">
        <w:rPr>
          <w:color w:val="auto"/>
          <w:u w:val="single"/>
        </w:rPr>
        <w:t xml:space="preserve"> Fencing</w:t>
      </w:r>
      <w:r w:rsidRPr="0005504D">
        <w:rPr>
          <w:color w:val="auto"/>
          <w:u w:val="single"/>
        </w:rPr>
        <w:t>.</w:t>
      </w:r>
    </w:p>
    <w:p w14:paraId="5B373521" w14:textId="77777777" w:rsidR="000E4BB2" w:rsidRPr="0005504D" w:rsidRDefault="004663E0" w:rsidP="004663E0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(a) Landowners may erect fences abutting bridge structures for the purpose of controlling livestock.</w:t>
      </w:r>
    </w:p>
    <w:p w14:paraId="770EE12C" w14:textId="4C0B0690" w:rsidR="004663E0" w:rsidRPr="0005504D" w:rsidRDefault="004663E0" w:rsidP="004663E0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(b) Any such fence shall include approved access features such as gates or stiles to allow recreational users to pass through.</w:t>
      </w:r>
    </w:p>
    <w:p w14:paraId="43F8EC08" w14:textId="77777777" w:rsidR="00873966" w:rsidRPr="0005504D" w:rsidRDefault="004D426C" w:rsidP="00B45D37">
      <w:pPr>
        <w:pStyle w:val="SectionHeading"/>
        <w:rPr>
          <w:color w:val="auto"/>
          <w:u w:val="single"/>
        </w:rPr>
        <w:sectPr w:rsidR="00873966" w:rsidRPr="0005504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</w:t>
      </w:r>
      <w:r w:rsidR="00F04EFD" w:rsidRPr="0005504D">
        <w:rPr>
          <w:color w:val="auto"/>
          <w:u w:val="single"/>
        </w:rPr>
        <w:t>C</w:t>
      </w:r>
      <w:r w:rsidRPr="0005504D">
        <w:rPr>
          <w:color w:val="auto"/>
          <w:u w:val="single"/>
        </w:rPr>
        <w:t>-</w:t>
      </w:r>
      <w:r w:rsidR="004663E0" w:rsidRPr="0005504D">
        <w:rPr>
          <w:color w:val="auto"/>
          <w:u w:val="single"/>
        </w:rPr>
        <w:t>5</w:t>
      </w:r>
      <w:r w:rsidR="00F04EFD" w:rsidRPr="0005504D">
        <w:rPr>
          <w:color w:val="auto"/>
          <w:u w:val="single"/>
        </w:rPr>
        <w:t>.</w:t>
      </w:r>
      <w:r w:rsidR="004663E0" w:rsidRPr="0005504D">
        <w:rPr>
          <w:color w:val="auto"/>
          <w:u w:val="single"/>
        </w:rPr>
        <w:t xml:space="preserve"> Implementation</w:t>
      </w:r>
      <w:r w:rsidRPr="0005504D">
        <w:rPr>
          <w:color w:val="auto"/>
          <w:u w:val="single"/>
        </w:rPr>
        <w:t>.</w:t>
      </w:r>
    </w:p>
    <w:p w14:paraId="59107A58" w14:textId="437BD308" w:rsidR="008736AA" w:rsidRPr="0005504D" w:rsidRDefault="004663E0" w:rsidP="00CC1F3B">
      <w:pPr>
        <w:pStyle w:val="SectionBody"/>
        <w:rPr>
          <w:color w:val="auto"/>
        </w:rPr>
      </w:pPr>
      <w:r w:rsidRPr="0005504D">
        <w:rPr>
          <w:color w:val="auto"/>
          <w:u w:val="single"/>
        </w:rPr>
        <w:t xml:space="preserve">The Department of Transportation, in cooperation with the Department of Natural Resources, shall develop guidelines for the implementation of this </w:t>
      </w:r>
      <w:r w:rsidR="000E4BB2" w:rsidRPr="0005504D">
        <w:rPr>
          <w:color w:val="auto"/>
          <w:u w:val="single"/>
        </w:rPr>
        <w:t>article</w:t>
      </w:r>
      <w:r w:rsidRPr="0005504D">
        <w:rPr>
          <w:color w:val="auto"/>
          <w:u w:val="single"/>
        </w:rPr>
        <w:t>. These guidelines shall include standards for the design and location of access points and approved access features for fences.</w:t>
      </w:r>
    </w:p>
    <w:p w14:paraId="68326014" w14:textId="77777777" w:rsidR="00C33014" w:rsidRPr="0005504D" w:rsidRDefault="00C33014" w:rsidP="00CC1F3B">
      <w:pPr>
        <w:pStyle w:val="Note"/>
        <w:rPr>
          <w:color w:val="auto"/>
        </w:rPr>
      </w:pPr>
    </w:p>
    <w:p w14:paraId="6F9CBE7F" w14:textId="79945AAD" w:rsidR="006865E9" w:rsidRPr="0005504D" w:rsidRDefault="00CF1DCA" w:rsidP="00CC1F3B">
      <w:pPr>
        <w:pStyle w:val="Note"/>
        <w:rPr>
          <w:color w:val="auto"/>
        </w:rPr>
      </w:pPr>
      <w:r w:rsidRPr="0005504D">
        <w:rPr>
          <w:color w:val="auto"/>
        </w:rPr>
        <w:t>NOTE: The</w:t>
      </w:r>
      <w:r w:rsidR="006865E9" w:rsidRPr="0005504D">
        <w:rPr>
          <w:color w:val="auto"/>
        </w:rPr>
        <w:t xml:space="preserve"> purpose of this bill is to </w:t>
      </w:r>
      <w:r w:rsidR="00337E16" w:rsidRPr="0005504D">
        <w:rPr>
          <w:color w:val="auto"/>
        </w:rPr>
        <w:t>create of the West Virginia Public Waterway Act providing public access bridge crossings; fencing; and requiring implementation by the Department of Transportation, in cooperation with the Department of Natural Resources.</w:t>
      </w:r>
    </w:p>
    <w:p w14:paraId="6B45092B" w14:textId="77777777" w:rsidR="006865E9" w:rsidRPr="0005504D" w:rsidRDefault="00AE48A0" w:rsidP="00CC1F3B">
      <w:pPr>
        <w:pStyle w:val="Note"/>
        <w:rPr>
          <w:color w:val="auto"/>
        </w:rPr>
      </w:pPr>
      <w:proofErr w:type="gramStart"/>
      <w:r w:rsidRPr="0005504D">
        <w:rPr>
          <w:color w:val="auto"/>
        </w:rPr>
        <w:t>Strike-throughs</w:t>
      </w:r>
      <w:proofErr w:type="gramEnd"/>
      <w:r w:rsidRPr="0005504D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05504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15F2" w14:textId="77777777" w:rsidR="00240DB4" w:rsidRPr="00B844FE" w:rsidRDefault="00240DB4" w:rsidP="00B844FE">
      <w:r>
        <w:separator/>
      </w:r>
    </w:p>
  </w:endnote>
  <w:endnote w:type="continuationSeparator" w:id="0">
    <w:p w14:paraId="13DD5B11" w14:textId="77777777" w:rsidR="00240DB4" w:rsidRPr="00B844FE" w:rsidRDefault="00240DB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A680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A264E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AB47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9A5A" w14:textId="77777777" w:rsidR="00240DB4" w:rsidRPr="00B844FE" w:rsidRDefault="00240DB4" w:rsidP="00B844FE">
      <w:r>
        <w:separator/>
      </w:r>
    </w:p>
  </w:footnote>
  <w:footnote w:type="continuationSeparator" w:id="0">
    <w:p w14:paraId="406D90F6" w14:textId="77777777" w:rsidR="00240DB4" w:rsidRPr="00B844FE" w:rsidRDefault="00240DB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189E" w14:textId="77777777" w:rsidR="002A0269" w:rsidRPr="00B844FE" w:rsidRDefault="00E15C45">
    <w:pPr>
      <w:pStyle w:val="Header"/>
    </w:pPr>
    <w:sdt>
      <w:sdtPr>
        <w:id w:val="-684364211"/>
        <w:placeholder>
          <w:docPart w:val="FD341DFF831A43FDA14DF39DBCC5909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D341DFF831A43FDA14DF39DBCC5909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DEED" w14:textId="261C43E2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40DB4">
      <w:rPr>
        <w:sz w:val="22"/>
        <w:szCs w:val="22"/>
      </w:rPr>
      <w:t>SB</w:t>
    </w:r>
    <w:r w:rsidR="00DC52D9">
      <w:rPr>
        <w:sz w:val="22"/>
        <w:szCs w:val="22"/>
      </w:rPr>
      <w:t xml:space="preserve"> 425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40DB4">
          <w:rPr>
            <w:sz w:val="22"/>
            <w:szCs w:val="22"/>
          </w:rPr>
          <w:t>2024R2513</w:t>
        </w:r>
      </w:sdtContent>
    </w:sdt>
  </w:p>
  <w:p w14:paraId="71120C0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D5D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B4"/>
    <w:rsid w:val="0000526A"/>
    <w:rsid w:val="0005504D"/>
    <w:rsid w:val="000573A9"/>
    <w:rsid w:val="00085D22"/>
    <w:rsid w:val="00093AB0"/>
    <w:rsid w:val="000C5C77"/>
    <w:rsid w:val="000E3912"/>
    <w:rsid w:val="000E4BB2"/>
    <w:rsid w:val="0010070F"/>
    <w:rsid w:val="0015112E"/>
    <w:rsid w:val="001552E7"/>
    <w:rsid w:val="001566B4"/>
    <w:rsid w:val="001A66B7"/>
    <w:rsid w:val="001C279E"/>
    <w:rsid w:val="001D459E"/>
    <w:rsid w:val="002144F2"/>
    <w:rsid w:val="0022348D"/>
    <w:rsid w:val="00240DB4"/>
    <w:rsid w:val="0027011C"/>
    <w:rsid w:val="00274200"/>
    <w:rsid w:val="00275740"/>
    <w:rsid w:val="002A0269"/>
    <w:rsid w:val="00303684"/>
    <w:rsid w:val="003143F5"/>
    <w:rsid w:val="00314854"/>
    <w:rsid w:val="00337E16"/>
    <w:rsid w:val="00375EEE"/>
    <w:rsid w:val="00394191"/>
    <w:rsid w:val="003C51CD"/>
    <w:rsid w:val="003C6034"/>
    <w:rsid w:val="00400B5C"/>
    <w:rsid w:val="004368E0"/>
    <w:rsid w:val="004663E0"/>
    <w:rsid w:val="004C13DD"/>
    <w:rsid w:val="004D3ABE"/>
    <w:rsid w:val="004D426C"/>
    <w:rsid w:val="004E1E6C"/>
    <w:rsid w:val="004E3441"/>
    <w:rsid w:val="00500579"/>
    <w:rsid w:val="00581AAA"/>
    <w:rsid w:val="005A5366"/>
    <w:rsid w:val="006369EB"/>
    <w:rsid w:val="00637E73"/>
    <w:rsid w:val="006865E9"/>
    <w:rsid w:val="00686E9A"/>
    <w:rsid w:val="00691F3E"/>
    <w:rsid w:val="00694BFB"/>
    <w:rsid w:val="00695688"/>
    <w:rsid w:val="006A106B"/>
    <w:rsid w:val="006C523D"/>
    <w:rsid w:val="006D4036"/>
    <w:rsid w:val="00715C21"/>
    <w:rsid w:val="007A5259"/>
    <w:rsid w:val="007A7081"/>
    <w:rsid w:val="007F1CF5"/>
    <w:rsid w:val="00834EDE"/>
    <w:rsid w:val="008736AA"/>
    <w:rsid w:val="00873966"/>
    <w:rsid w:val="008C7486"/>
    <w:rsid w:val="008D275D"/>
    <w:rsid w:val="008D4C67"/>
    <w:rsid w:val="00946186"/>
    <w:rsid w:val="00980327"/>
    <w:rsid w:val="00986478"/>
    <w:rsid w:val="009B5557"/>
    <w:rsid w:val="009F1067"/>
    <w:rsid w:val="00A31E01"/>
    <w:rsid w:val="00A527AD"/>
    <w:rsid w:val="00A718CF"/>
    <w:rsid w:val="00AA2810"/>
    <w:rsid w:val="00AC58AE"/>
    <w:rsid w:val="00AE48A0"/>
    <w:rsid w:val="00AE61BE"/>
    <w:rsid w:val="00B16F25"/>
    <w:rsid w:val="00B24422"/>
    <w:rsid w:val="00B45D37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C52D9"/>
    <w:rsid w:val="00DE526B"/>
    <w:rsid w:val="00DF199D"/>
    <w:rsid w:val="00E01542"/>
    <w:rsid w:val="00E06B60"/>
    <w:rsid w:val="00E15C45"/>
    <w:rsid w:val="00E365F1"/>
    <w:rsid w:val="00E62F48"/>
    <w:rsid w:val="00E831B3"/>
    <w:rsid w:val="00E95FBC"/>
    <w:rsid w:val="00EC5E63"/>
    <w:rsid w:val="00EE70CB"/>
    <w:rsid w:val="00F04EFD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018F1"/>
  <w15:chartTrackingRefBased/>
  <w15:docId w15:val="{0F701A3F-CB17-44ED-AD61-CB511B6D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AECE0519F45A594E79C7DBBB9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85539-EF32-4643-9253-0745AFA29547}"/>
      </w:docPartPr>
      <w:docPartBody>
        <w:p w:rsidR="00FE100F" w:rsidRDefault="00FE100F">
          <w:pPr>
            <w:pStyle w:val="652AECE0519F45A594E79C7DBBB91C53"/>
          </w:pPr>
          <w:r w:rsidRPr="00B844FE">
            <w:t>Prefix Text</w:t>
          </w:r>
        </w:p>
      </w:docPartBody>
    </w:docPart>
    <w:docPart>
      <w:docPartPr>
        <w:name w:val="FD341DFF831A43FDA14DF39DBCC59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1E28-0350-474C-BA33-3ACD5FC7CA60}"/>
      </w:docPartPr>
      <w:docPartBody>
        <w:p w:rsidR="00FE100F" w:rsidRDefault="00FE100F">
          <w:pPr>
            <w:pStyle w:val="FD341DFF831A43FDA14DF39DBCC5909B"/>
          </w:pPr>
          <w:r w:rsidRPr="00B844FE">
            <w:t>[Type here]</w:t>
          </w:r>
        </w:p>
      </w:docPartBody>
    </w:docPart>
    <w:docPart>
      <w:docPartPr>
        <w:name w:val="CAABA8ED13D24B42A644973B2DC2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94360-294F-423D-B230-4CCEC68AEB41}"/>
      </w:docPartPr>
      <w:docPartBody>
        <w:p w:rsidR="00FE100F" w:rsidRDefault="00FE100F">
          <w:pPr>
            <w:pStyle w:val="CAABA8ED13D24B42A644973B2DC2DC61"/>
          </w:pPr>
          <w:r w:rsidRPr="00B844FE">
            <w:t>Number</w:t>
          </w:r>
        </w:p>
      </w:docPartBody>
    </w:docPart>
    <w:docPart>
      <w:docPartPr>
        <w:name w:val="3E509842B5934E0FB9463A52AC530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A0E01-92E8-44A1-AB4C-31A20B94D2C9}"/>
      </w:docPartPr>
      <w:docPartBody>
        <w:p w:rsidR="00FE100F" w:rsidRDefault="00FE100F">
          <w:pPr>
            <w:pStyle w:val="3E509842B5934E0FB9463A52AC5300E9"/>
          </w:pPr>
          <w:r w:rsidRPr="00B844FE">
            <w:t>Enter Sponsors Here</w:t>
          </w:r>
        </w:p>
      </w:docPartBody>
    </w:docPart>
    <w:docPart>
      <w:docPartPr>
        <w:name w:val="C3625159BA37462E998B3EF78BF68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8C29-C577-4C48-91D1-72EB5D12C923}"/>
      </w:docPartPr>
      <w:docPartBody>
        <w:p w:rsidR="00FE100F" w:rsidRDefault="00FE100F">
          <w:pPr>
            <w:pStyle w:val="C3625159BA37462E998B3EF78BF680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0F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2AECE0519F45A594E79C7DBBB91C53">
    <w:name w:val="652AECE0519F45A594E79C7DBBB91C53"/>
  </w:style>
  <w:style w:type="paragraph" w:customStyle="1" w:styleId="FD341DFF831A43FDA14DF39DBCC5909B">
    <w:name w:val="FD341DFF831A43FDA14DF39DBCC5909B"/>
  </w:style>
  <w:style w:type="paragraph" w:customStyle="1" w:styleId="CAABA8ED13D24B42A644973B2DC2DC61">
    <w:name w:val="CAABA8ED13D24B42A644973B2DC2DC61"/>
  </w:style>
  <w:style w:type="paragraph" w:customStyle="1" w:styleId="3E509842B5934E0FB9463A52AC5300E9">
    <w:name w:val="3E509842B5934E0FB9463A52AC5300E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625159BA37462E998B3EF78BF68010">
    <w:name w:val="C3625159BA37462E998B3EF78BF68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19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Angie Richardson</cp:lastModifiedBy>
  <cp:revision>12</cp:revision>
  <cp:lastPrinted>2024-01-11T23:01:00Z</cp:lastPrinted>
  <dcterms:created xsi:type="dcterms:W3CDTF">2023-12-20T17:28:00Z</dcterms:created>
  <dcterms:modified xsi:type="dcterms:W3CDTF">2024-02-15T20:30:00Z</dcterms:modified>
</cp:coreProperties>
</file>